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BC1" w:rsidRDefault="007F32DF">
      <w:r>
        <w:rPr>
          <w:noProof/>
          <w:lang w:eastAsia="ru-RU"/>
        </w:rPr>
        <w:drawing>
          <wp:inline distT="0" distB="0" distL="0" distR="0">
            <wp:extent cx="5940425" cy="8401886"/>
            <wp:effectExtent l="0" t="0" r="3175" b="0"/>
            <wp:docPr id="1" name="Рисунок 1" descr="C:\Users\1\Pictures\img3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img33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1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2DF" w:rsidRDefault="007F32DF"/>
    <w:p w:rsidR="007F32DF" w:rsidRDefault="007F32DF"/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lastRenderedPageBreak/>
        <w:t>3.2. Мониторинг за образовательной деятельностью и детским развитием  в Учреждении осуществляется в течение времени пребывания ребенка в Учреждении (с 7.00. до 19.00, исключая время, отведенное на сон).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3.3. Мониторинг образовательного процесса осуществляется через педагогические наблюдения, организуемые воспитателями всех возрастных групп 2 раза в год – в начале и в конце учебного год</w:t>
      </w:r>
      <w:proofErr w:type="gramStart"/>
      <w:r w:rsidRPr="007F32DF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Pr="007F32DF">
        <w:rPr>
          <w:rFonts w:ascii="Times New Roman" w:hAnsi="Times New Roman" w:cs="Times New Roman"/>
          <w:sz w:val="28"/>
          <w:szCs w:val="28"/>
        </w:rPr>
        <w:t xml:space="preserve">сентябрь, май). 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3.4. Мониторинг детского развития  осуществляется через педагогические наблюдения  и анализ воспитателями всех возрастных групп, диагностические исследования специалистов Учреждения – 2 раза в год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Мониторинг детского развития включает в себя оценку физического развития ребенка (проводит инструктор по физической культуре), состояния его здоровья (проводит медицинский работник /по согласованию/), 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3.5. Методологическая основа мониторинга образовательного процесса в Учреждении – основная образовательная программа ДОУ, программа «Мир открытий» (научный руководитель </w:t>
      </w:r>
      <w:proofErr w:type="spellStart"/>
      <w:r w:rsidRPr="007F32DF">
        <w:rPr>
          <w:rFonts w:ascii="Times New Roman" w:hAnsi="Times New Roman" w:cs="Times New Roman"/>
          <w:sz w:val="28"/>
          <w:szCs w:val="28"/>
        </w:rPr>
        <w:t>Л.Г.Петерсон</w:t>
      </w:r>
      <w:proofErr w:type="spellEnd"/>
      <w:r w:rsidRPr="007F32DF">
        <w:rPr>
          <w:rFonts w:ascii="Times New Roman" w:hAnsi="Times New Roman" w:cs="Times New Roman"/>
          <w:sz w:val="28"/>
          <w:szCs w:val="28"/>
        </w:rPr>
        <w:t>).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Методологическая основа мониторинга детского развития определяется специалистами Учреждения в соответствии со спецификой профессиональной деятельности специалистов и программ дополнительного образования. 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Используются следующие методы: 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наблюдение (целенаправленное и систематическое изучение объекта, сбор информации, фиксация действий и проявлений поведения объекта);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беседа;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анализ продуктов деятельности;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сравнительный анализ.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3.6. Результаты мониторинга предоставляются воспитателями всех возрастных групп и специалистами Учреждения заместителю заведующего по воспитательной и методической работе. 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В конце года проводится сравнительный анализ освоения детьми программных требований и на основе анализа определяются перспективы деятельности Учреждения на следующий учебный год.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lastRenderedPageBreak/>
        <w:t>3.7. Мониторинг усвоения детьми программных требований  воспитателями, музыкальным руководителем, инструктором по физической культуре, оценивается трехуровневой оценкой: высокий, средний, низкий.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Педагог-психолог оценивает уровень развития детей в соответствие с </w:t>
      </w:r>
      <w:proofErr w:type="spellStart"/>
      <w:r w:rsidRPr="007F32DF">
        <w:rPr>
          <w:rFonts w:ascii="Times New Roman" w:hAnsi="Times New Roman" w:cs="Times New Roman"/>
          <w:sz w:val="28"/>
          <w:szCs w:val="28"/>
        </w:rPr>
        <w:t>критериальными</w:t>
      </w:r>
      <w:proofErr w:type="spellEnd"/>
      <w:r w:rsidRPr="007F32DF">
        <w:rPr>
          <w:rFonts w:ascii="Times New Roman" w:hAnsi="Times New Roman" w:cs="Times New Roman"/>
          <w:sz w:val="28"/>
          <w:szCs w:val="28"/>
        </w:rPr>
        <w:t xml:space="preserve"> диагностическими методиками.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4.Контроль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4.1. Контроль за проведением мониторинга образовательной деятельности и детского развития осуществляет заведующий и заместитель заведующего по Воспитательной и методической работе  </w:t>
      </w:r>
      <w:proofErr w:type="gramStart"/>
      <w:r w:rsidRPr="007F32DF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7F32DF">
        <w:rPr>
          <w:rFonts w:ascii="Times New Roman" w:hAnsi="Times New Roman" w:cs="Times New Roman"/>
          <w:sz w:val="28"/>
          <w:szCs w:val="28"/>
        </w:rPr>
        <w:t xml:space="preserve"> средством следующих форм: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-проведение ежедневного текущего контроля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-организацию тематического контроля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-проведение оперативного контроля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-посещение непосредственно-образовательной деятельности, организацию режимных моментов и других видов деятельности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-проверка документации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5.  Отчетность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5.1. Воспитатели всех возрастных групп, специалисты и медицинский работник /по согласованию/ Учреждения в конце года сдают результаты проведенных педагогических наблюдений и диагностических исследований   с выводами заместителю заведующего по воспитательной и методической работе, который осуществляет сравнительный анализ мониторинга, делает вывод, определяет рекомендации стратегического плана и зачитывает данные на итоговом педагогическом Совете Учреждения.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6. Документация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6.1. Диагностический материал, пособия для определения уровня усвоения детьми дошкольного возраста с 2 до 7 лет образовательных стандартов - хранятся в методическом кабинете. Обновляется по мере необходимости.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6.2. Диагностический материал для определения уровня развития психических процессов, а также уровня готовности воспитанников Учреждения к обучению в школе, уровня музыкального и физического развития детей, развития способностей хранятся у специалистов и педагогов Учреждения.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>6.3. Результаты педагогических наблюдений за уровнем усвоения детьми программных требований заносятся в специальную таблицу и хранятся в каждой возрастной группе.</w:t>
      </w:r>
    </w:p>
    <w:p w:rsidR="007F32DF" w:rsidRPr="007F32DF" w:rsidRDefault="007F32DF" w:rsidP="007F32DF">
      <w:pPr>
        <w:jc w:val="both"/>
        <w:rPr>
          <w:rFonts w:ascii="Times New Roman" w:hAnsi="Times New Roman" w:cs="Times New Roman"/>
          <w:sz w:val="28"/>
          <w:szCs w:val="28"/>
        </w:rPr>
      </w:pPr>
      <w:r w:rsidRPr="007F32DF">
        <w:rPr>
          <w:rFonts w:ascii="Times New Roman" w:hAnsi="Times New Roman" w:cs="Times New Roman"/>
          <w:sz w:val="28"/>
          <w:szCs w:val="28"/>
        </w:rPr>
        <w:t xml:space="preserve">6.4. Результаты общей диагностики усвоения детьми программных </w:t>
      </w:r>
      <w:bookmarkStart w:id="0" w:name="_GoBack"/>
      <w:bookmarkEnd w:id="0"/>
      <w:r w:rsidRPr="007F32DF">
        <w:rPr>
          <w:rFonts w:ascii="Times New Roman" w:hAnsi="Times New Roman" w:cs="Times New Roman"/>
          <w:sz w:val="28"/>
          <w:szCs w:val="28"/>
        </w:rPr>
        <w:t xml:space="preserve">требований, уровня развития, коррекции и состояния здоровья детей хранятся у </w:t>
      </w:r>
      <w:proofErr w:type="gramStart"/>
      <w:r w:rsidRPr="007F32DF">
        <w:rPr>
          <w:rFonts w:ascii="Times New Roman" w:hAnsi="Times New Roman" w:cs="Times New Roman"/>
          <w:sz w:val="28"/>
          <w:szCs w:val="28"/>
        </w:rPr>
        <w:t>заместителя</w:t>
      </w:r>
      <w:proofErr w:type="gramEnd"/>
      <w:r w:rsidRPr="007F32DF">
        <w:rPr>
          <w:rFonts w:ascii="Times New Roman" w:hAnsi="Times New Roman" w:cs="Times New Roman"/>
          <w:sz w:val="28"/>
          <w:szCs w:val="28"/>
        </w:rPr>
        <w:t xml:space="preserve"> заведующего по воспитательной и методической работе.</w:t>
      </w:r>
    </w:p>
    <w:p w:rsidR="007F32DF" w:rsidRPr="007F32DF" w:rsidRDefault="007F32DF">
      <w:pPr>
        <w:rPr>
          <w:rFonts w:ascii="Times New Roman" w:hAnsi="Times New Roman" w:cs="Times New Roman"/>
        </w:rPr>
      </w:pPr>
    </w:p>
    <w:p w:rsidR="007F32DF" w:rsidRPr="007F32DF" w:rsidRDefault="007F32DF">
      <w:pPr>
        <w:rPr>
          <w:rFonts w:ascii="Times New Roman" w:hAnsi="Times New Roman" w:cs="Times New Roman"/>
        </w:rPr>
      </w:pPr>
    </w:p>
    <w:sectPr w:rsidR="007F32DF" w:rsidRPr="007F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FE2"/>
    <w:rsid w:val="002D4FE2"/>
    <w:rsid w:val="00504BC1"/>
    <w:rsid w:val="007F3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D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F3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32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32DF"/>
    <w:rPr>
      <w:rFonts w:ascii="Tahoma" w:hAnsi="Tahoma" w:cs="Tahoma"/>
      <w:sz w:val="16"/>
      <w:szCs w:val="16"/>
    </w:rPr>
  </w:style>
  <w:style w:type="paragraph" w:customStyle="1" w:styleId="a5">
    <w:name w:val="Знак"/>
    <w:basedOn w:val="a"/>
    <w:rsid w:val="007F32D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583</Words>
  <Characters>3327</Characters>
  <Application>Microsoft Office Word</Application>
  <DocSecurity>0</DocSecurity>
  <Lines>27</Lines>
  <Paragraphs>7</Paragraphs>
  <ScaleCrop>false</ScaleCrop>
  <Company/>
  <LinksUpToDate>false</LinksUpToDate>
  <CharactersWithSpaces>3903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2021-02-09T12:55:00Z</dcterms:created>
  <dcterms:modified xsi:type="dcterms:W3CDTF">2021-02-09T12:57:00Z</dcterms:modified>
</cp:coreProperties>
</file>